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84" w:rsidRPr="00486C1C" w:rsidRDefault="00120831">
      <w:pPr>
        <w:rPr>
          <w:b/>
          <w:sz w:val="32"/>
        </w:rPr>
      </w:pPr>
      <w:r>
        <w:rPr>
          <w:b/>
          <w:sz w:val="32"/>
        </w:rPr>
        <w:t xml:space="preserve">Demandas para </w:t>
      </w:r>
      <w:r w:rsidR="00841D4A" w:rsidRPr="00486C1C">
        <w:rPr>
          <w:b/>
          <w:sz w:val="32"/>
        </w:rPr>
        <w:t xml:space="preserve">a </w:t>
      </w:r>
      <w:r>
        <w:rPr>
          <w:b/>
          <w:sz w:val="32"/>
        </w:rPr>
        <w:t>reunião 194ª</w:t>
      </w:r>
      <w:r w:rsidR="00841D4A" w:rsidRPr="00486C1C">
        <w:rPr>
          <w:b/>
          <w:sz w:val="32"/>
        </w:rPr>
        <w:t>, de 29/10/2013.</w:t>
      </w:r>
    </w:p>
    <w:p w:rsidR="00841D4A" w:rsidRDefault="00841D4A"/>
    <w:p w:rsidR="00841D4A" w:rsidRPr="00486C1C" w:rsidRDefault="00841D4A">
      <w:pPr>
        <w:rPr>
          <w:sz w:val="28"/>
          <w:u w:val="single"/>
        </w:rPr>
      </w:pPr>
      <w:r w:rsidRPr="00486C1C">
        <w:rPr>
          <w:sz w:val="28"/>
          <w:u w:val="single"/>
        </w:rPr>
        <w:t xml:space="preserve"> - Passagens aéreas:</w:t>
      </w:r>
      <w:r w:rsidR="00DE79AA">
        <w:rPr>
          <w:sz w:val="28"/>
          <w:u w:val="single"/>
        </w:rPr>
        <w:t xml:space="preserve"> Relatório RD A-98-508</w:t>
      </w:r>
    </w:p>
    <w:p w:rsidR="00841D4A" w:rsidRDefault="00841D4A" w:rsidP="00841D4A">
      <w:pPr>
        <w:ind w:firstLine="708"/>
      </w:pPr>
      <w:r>
        <w:t>.</w:t>
      </w:r>
      <w:r w:rsidR="00DE79AA">
        <w:t xml:space="preserve">qual é </w:t>
      </w:r>
      <w:r>
        <w:t>base utilizada para realizar a nova contratação</w:t>
      </w:r>
      <w:r w:rsidR="00DE79AA">
        <w:t>?</w:t>
      </w:r>
    </w:p>
    <w:p w:rsidR="00486C1C" w:rsidRDefault="00486C1C" w:rsidP="00486C1C">
      <w:pPr>
        <w:ind w:left="708"/>
      </w:pPr>
      <w:r>
        <w:t>.qual é a frequência de utilização e para quais finalidades</w:t>
      </w:r>
      <w:r w:rsidR="00DE79AA">
        <w:t xml:space="preserve"> e localidades</w:t>
      </w:r>
      <w:r>
        <w:t xml:space="preserve"> – cursos, reuniões, órgãos governamentais, reguladores?</w:t>
      </w:r>
    </w:p>
    <w:p w:rsidR="00486C1C" w:rsidRDefault="00486C1C" w:rsidP="00841D4A">
      <w:pPr>
        <w:ind w:firstLine="708"/>
      </w:pPr>
      <w:r>
        <w:t>.as viagens são previamente aprovadas pelos respectivos Diretores?</w:t>
      </w:r>
    </w:p>
    <w:p w:rsidR="00841D4A" w:rsidRDefault="00841D4A" w:rsidP="00447DF5">
      <w:pPr>
        <w:ind w:left="708"/>
      </w:pPr>
      <w:r>
        <w:t>.</w:t>
      </w:r>
      <w:r w:rsidR="00447DF5">
        <w:t xml:space="preserve">existe apresentação de relatórios </w:t>
      </w:r>
      <w:r w:rsidR="00486C1C">
        <w:t>sobre os resultados obtidos em tais eventos</w:t>
      </w:r>
      <w:r w:rsidR="00447DF5">
        <w:t xml:space="preserve"> ou reuniões</w:t>
      </w:r>
      <w:r w:rsidR="00486C1C">
        <w:t>?</w:t>
      </w:r>
    </w:p>
    <w:p w:rsidR="00F8425C" w:rsidRDefault="00F8425C" w:rsidP="00F8425C">
      <w:pPr>
        <w:rPr>
          <w:sz w:val="28"/>
          <w:u w:val="single"/>
        </w:rPr>
      </w:pPr>
      <w:r w:rsidRPr="00486C1C">
        <w:rPr>
          <w:sz w:val="28"/>
          <w:u w:val="single"/>
        </w:rPr>
        <w:t xml:space="preserve">- </w:t>
      </w:r>
      <w:r>
        <w:rPr>
          <w:sz w:val="28"/>
          <w:u w:val="single"/>
        </w:rPr>
        <w:t>Associações</w:t>
      </w:r>
      <w:r w:rsidR="00AA5875">
        <w:rPr>
          <w:sz w:val="28"/>
          <w:u w:val="single"/>
        </w:rPr>
        <w:t xml:space="preserve"> e Patrocínios</w:t>
      </w:r>
      <w:r>
        <w:rPr>
          <w:sz w:val="28"/>
          <w:u w:val="single"/>
        </w:rPr>
        <w:t xml:space="preserve"> divers</w:t>
      </w:r>
      <w:r w:rsidR="00AA5875">
        <w:rPr>
          <w:sz w:val="28"/>
          <w:u w:val="single"/>
        </w:rPr>
        <w:t>o</w:t>
      </w:r>
      <w:r>
        <w:rPr>
          <w:sz w:val="28"/>
          <w:u w:val="single"/>
        </w:rPr>
        <w:t>s –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MDA prevê</w:t>
      </w:r>
      <w:r w:rsidR="00AA5875">
        <w:rPr>
          <w:sz w:val="28"/>
          <w:u w:val="single"/>
        </w:rPr>
        <w:t xml:space="preserve"> </w:t>
      </w:r>
      <w:r w:rsidR="00294165">
        <w:rPr>
          <w:sz w:val="28"/>
          <w:u w:val="single"/>
        </w:rPr>
        <w:t>– Relat</w:t>
      </w:r>
      <w:r w:rsidR="00AA5875">
        <w:rPr>
          <w:sz w:val="28"/>
          <w:u w:val="single"/>
        </w:rPr>
        <w:t>.</w:t>
      </w:r>
      <w:r w:rsidR="00294165">
        <w:rPr>
          <w:sz w:val="28"/>
          <w:u w:val="single"/>
        </w:rPr>
        <w:t xml:space="preserve"> RD P-08-509</w:t>
      </w:r>
      <w:r>
        <w:rPr>
          <w:sz w:val="28"/>
          <w:u w:val="single"/>
        </w:rPr>
        <w:t>:</w:t>
      </w:r>
    </w:p>
    <w:p w:rsidR="00F8425C" w:rsidRDefault="00F8425C" w:rsidP="00F8425C">
      <w:pPr>
        <w:ind w:firstLine="708"/>
      </w:pPr>
      <w:r>
        <w:t>.quantas e quais são as associações</w:t>
      </w:r>
      <w:r w:rsidR="00576E24">
        <w:t xml:space="preserve"> e patrocínios</w:t>
      </w:r>
      <w:r>
        <w:t>, e qual é o custo anual.</w:t>
      </w:r>
    </w:p>
    <w:p w:rsidR="00F8425C" w:rsidRDefault="00F8425C" w:rsidP="00F8425C">
      <w:pPr>
        <w:ind w:firstLine="708"/>
      </w:pPr>
      <w:r>
        <w:t>.qual o nível decisório que autoriza a filiação e sua continuidade.</w:t>
      </w:r>
    </w:p>
    <w:p w:rsidR="00F8425C" w:rsidRDefault="00F8425C" w:rsidP="00F8425C">
      <w:pPr>
        <w:ind w:firstLine="708"/>
      </w:pPr>
      <w:r>
        <w:t>.quais são os benefícios para a Emae e como isso é dimensionado.</w:t>
      </w:r>
    </w:p>
    <w:p w:rsidR="00F8425C" w:rsidRDefault="00F8425C" w:rsidP="00F8425C">
      <w:pPr>
        <w:ind w:left="708"/>
      </w:pPr>
      <w:r>
        <w:t xml:space="preserve">.quais as Diretorias e quais são </w:t>
      </w:r>
      <w:proofErr w:type="gramStart"/>
      <w:r>
        <w:t>as atividade e processos da Emae que estão sendo beneficiadas</w:t>
      </w:r>
      <w:proofErr w:type="gramEnd"/>
      <w:r>
        <w:t>.</w:t>
      </w:r>
    </w:p>
    <w:p w:rsidR="00447DF5" w:rsidRPr="00F00AC0" w:rsidRDefault="00447DF5" w:rsidP="00447DF5">
      <w:pPr>
        <w:rPr>
          <w:sz w:val="28"/>
          <w:u w:val="single"/>
        </w:rPr>
      </w:pPr>
      <w:r w:rsidRPr="00F00AC0">
        <w:rPr>
          <w:sz w:val="28"/>
          <w:u w:val="single"/>
        </w:rPr>
        <w:t xml:space="preserve"> - Obra da PCH Pirapora</w:t>
      </w:r>
      <w:r>
        <w:rPr>
          <w:sz w:val="28"/>
          <w:u w:val="single"/>
        </w:rPr>
        <w:t xml:space="preserve"> </w:t>
      </w:r>
      <w:r w:rsidR="005C5F7C">
        <w:rPr>
          <w:sz w:val="28"/>
          <w:u w:val="single"/>
        </w:rPr>
        <w:t>–</w:t>
      </w:r>
      <w:r>
        <w:rPr>
          <w:sz w:val="28"/>
          <w:u w:val="single"/>
        </w:rPr>
        <w:t xml:space="preserve"> aditivo</w:t>
      </w:r>
      <w:r w:rsidR="00120831">
        <w:rPr>
          <w:sz w:val="28"/>
          <w:u w:val="single"/>
        </w:rPr>
        <w:t xml:space="preserve"> </w:t>
      </w:r>
      <w:r w:rsidR="005C5F7C">
        <w:rPr>
          <w:sz w:val="28"/>
          <w:u w:val="single"/>
        </w:rPr>
        <w:t>– Relat</w:t>
      </w:r>
      <w:r w:rsidR="00120831">
        <w:rPr>
          <w:sz w:val="28"/>
          <w:u w:val="single"/>
        </w:rPr>
        <w:t xml:space="preserve">. </w:t>
      </w:r>
      <w:r w:rsidR="005A5F57">
        <w:rPr>
          <w:sz w:val="28"/>
          <w:u w:val="single"/>
        </w:rPr>
        <w:t xml:space="preserve">PESA RD </w:t>
      </w:r>
      <w:r w:rsidR="005A5F57" w:rsidRPr="005A5F57">
        <w:rPr>
          <w:sz w:val="28"/>
          <w:u w:val="single"/>
        </w:rPr>
        <w:t xml:space="preserve">11ª RD A-05-2013 </w:t>
      </w:r>
      <w:r w:rsidR="005A5F57">
        <w:rPr>
          <w:sz w:val="28"/>
          <w:u w:val="single"/>
        </w:rPr>
        <w:t xml:space="preserve">de </w:t>
      </w:r>
      <w:r w:rsidR="005A5F57" w:rsidRPr="005A5F57">
        <w:rPr>
          <w:sz w:val="28"/>
          <w:u w:val="single"/>
        </w:rPr>
        <w:t>12</w:t>
      </w:r>
      <w:r w:rsidR="005A5F57">
        <w:rPr>
          <w:sz w:val="28"/>
          <w:u w:val="single"/>
        </w:rPr>
        <w:t>/</w:t>
      </w:r>
      <w:r w:rsidR="005A5F57" w:rsidRPr="005A5F57">
        <w:rPr>
          <w:sz w:val="28"/>
          <w:u w:val="single"/>
        </w:rPr>
        <w:t>4</w:t>
      </w:r>
      <w:r w:rsidR="005A5F57">
        <w:rPr>
          <w:sz w:val="28"/>
          <w:u w:val="single"/>
        </w:rPr>
        <w:t>/</w:t>
      </w:r>
      <w:r w:rsidR="005A5F57" w:rsidRPr="005A5F57">
        <w:rPr>
          <w:sz w:val="28"/>
          <w:u w:val="single"/>
        </w:rPr>
        <w:t>2013</w:t>
      </w:r>
      <w:r w:rsidR="00120831">
        <w:rPr>
          <w:sz w:val="28"/>
          <w:u w:val="single"/>
        </w:rPr>
        <w:t xml:space="preserve">, apresentado na </w:t>
      </w:r>
      <w:r w:rsidR="00120831">
        <w:rPr>
          <w:sz w:val="28"/>
          <w:u w:val="single"/>
        </w:rPr>
        <w:t>189ª RCF maio/13</w:t>
      </w:r>
      <w:r w:rsidRPr="00F00AC0">
        <w:rPr>
          <w:sz w:val="28"/>
          <w:u w:val="single"/>
        </w:rPr>
        <w:t>:</w:t>
      </w:r>
    </w:p>
    <w:p w:rsidR="00447DF5" w:rsidRDefault="00447DF5" w:rsidP="00447DF5">
      <w:pPr>
        <w:ind w:left="705"/>
      </w:pPr>
      <w:r>
        <w:t>.quando realizado um aditivo contratual com aumento de valor</w:t>
      </w:r>
      <w:r w:rsidR="005A5F57">
        <w:t xml:space="preserve"> e prazo</w:t>
      </w:r>
      <w:r>
        <w:t xml:space="preserve">, como fica a condição do financiamento do BNDES quanto a essa parcela adicional? </w:t>
      </w:r>
    </w:p>
    <w:p w:rsidR="00447DF5" w:rsidRDefault="00447DF5" w:rsidP="00447DF5">
      <w:pPr>
        <w:ind w:left="705" w:firstLine="3"/>
      </w:pPr>
      <w:r>
        <w:t>.existe aumento no valor financiado para ser liberado futuramente, na mesma proporção inicialmente contratada, 80% BNDES e 20% EMAE/PESA?</w:t>
      </w:r>
    </w:p>
    <w:p w:rsidR="00447DF5" w:rsidRDefault="00447DF5" w:rsidP="00447DF5">
      <w:pPr>
        <w:ind w:firstLine="708"/>
      </w:pPr>
      <w:r>
        <w:t>.se sim, como é formalizado esse aditivo junto ao BNDES?</w:t>
      </w:r>
    </w:p>
    <w:p w:rsidR="00447DF5" w:rsidRDefault="00447DF5" w:rsidP="00447DF5">
      <w:pPr>
        <w:ind w:firstLine="708"/>
      </w:pPr>
      <w:r>
        <w:t>.é possível ocorrer recusa por parte do BNDES?</w:t>
      </w:r>
    </w:p>
    <w:p w:rsidR="00447DF5" w:rsidRPr="00EA7CA2" w:rsidRDefault="00447DF5" w:rsidP="00447DF5">
      <w:r>
        <w:tab/>
        <w:t>.qual é a fonte de recurso do valor por parte da EMAE/PESA?</w:t>
      </w:r>
    </w:p>
    <w:p w:rsidR="00447DF5" w:rsidRDefault="00447DF5" w:rsidP="00447DF5">
      <w:bookmarkStart w:id="0" w:name="_GoBack"/>
      <w:bookmarkEnd w:id="0"/>
    </w:p>
    <w:sectPr w:rsidR="00447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4A"/>
    <w:rsid w:val="00120831"/>
    <w:rsid w:val="00161B84"/>
    <w:rsid w:val="001E3D55"/>
    <w:rsid w:val="00294165"/>
    <w:rsid w:val="00447DF5"/>
    <w:rsid w:val="00486C1C"/>
    <w:rsid w:val="00576E24"/>
    <w:rsid w:val="005A5F57"/>
    <w:rsid w:val="005C5F7C"/>
    <w:rsid w:val="00841D4A"/>
    <w:rsid w:val="008E2980"/>
    <w:rsid w:val="00AA5875"/>
    <w:rsid w:val="00DE79AA"/>
    <w:rsid w:val="00E71876"/>
    <w:rsid w:val="00EA7CA2"/>
    <w:rsid w:val="00F00AC0"/>
    <w:rsid w:val="00F8425C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Roberto Lessi</dc:creator>
  <cp:lastModifiedBy>Paulo Roberto Lessi</cp:lastModifiedBy>
  <cp:revision>19</cp:revision>
  <dcterms:created xsi:type="dcterms:W3CDTF">2013-09-26T19:20:00Z</dcterms:created>
  <dcterms:modified xsi:type="dcterms:W3CDTF">2013-10-02T15:02:00Z</dcterms:modified>
</cp:coreProperties>
</file>